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outlineLvl w:val="0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分层次教学分班方案</w:t>
      </w:r>
    </w:p>
    <w:p>
      <w:pPr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依据我校公共体育教学改革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实施方案</w:t>
      </w:r>
      <w:r>
        <w:rPr>
          <w:rFonts w:hint="eastAsia" w:ascii="仿宋" w:hAnsi="仿宋" w:eastAsia="仿宋" w:cs="仿宋"/>
          <w:sz w:val="32"/>
          <w:szCs w:val="32"/>
        </w:rPr>
        <w:t>，《大学体育3》课程将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实行</w:t>
      </w:r>
      <w:r>
        <w:rPr>
          <w:rFonts w:hint="eastAsia" w:ascii="仿宋" w:hAnsi="仿宋" w:eastAsia="仿宋" w:cs="仿宋"/>
          <w:sz w:val="32"/>
          <w:szCs w:val="32"/>
        </w:rPr>
        <w:t>专项分层次教学，现就分层次教学分班方案说明如下。</w:t>
      </w:r>
    </w:p>
    <w:p>
      <w:pPr>
        <w:spacing w:line="600" w:lineRule="exact"/>
        <w:outlineLvl w:val="0"/>
        <w:rPr>
          <w:rFonts w:ascii="仿宋" w:hAnsi="仿宋" w:eastAsia="仿宋" w:cs="仿宋"/>
          <w:sz w:val="28"/>
          <w:szCs w:val="28"/>
        </w:rPr>
      </w:pPr>
      <w:r>
        <w:rPr>
          <w:rFonts w:hint="eastAsia" w:ascii="黑体" w:hAnsi="黑体" w:eastAsia="黑体" w:cs="黑体"/>
          <w:sz w:val="32"/>
          <w:szCs w:val="32"/>
        </w:rPr>
        <w:t>一、《大学体育3》专项分层</w:t>
      </w: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次教学安排简介</w:t>
      </w:r>
    </w:p>
    <w:p>
      <w:pPr>
        <w:spacing w:line="600" w:lineRule="exact"/>
        <w:outlineLvl w:val="1"/>
        <w:rPr>
          <w:rFonts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（一）分层次教学班级设置</w:t>
      </w:r>
    </w:p>
    <w:p>
      <w:pPr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各专项分为专项班、专项进阶班（以篮球为例，篮球专项班、篮球专项进阶班）。</w:t>
      </w:r>
    </w:p>
    <w:p>
      <w:pPr>
        <w:spacing w:line="600" w:lineRule="exact"/>
        <w:outlineLvl w:val="1"/>
        <w:rPr>
          <w:rFonts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（二）班级数量及人数设置</w:t>
      </w:r>
    </w:p>
    <w:p>
      <w:pPr>
        <w:spacing w:line="600" w:lineRule="exact"/>
        <w:outlineLvl w:val="2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1、专项班</w:t>
      </w:r>
    </w:p>
    <w:p>
      <w:pPr>
        <w:spacing w:line="60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科学校区：按照项目和场地配置拟开设篮球4-5个、足球2个、排球1个、荷球1个、乒乓球1个、网球2个、健美1个、健身操1个、武术1个、花样跳绳1个共10个专项15-16个班级，每班人数40人左右。</w:t>
      </w:r>
    </w:p>
    <w:p>
      <w:pPr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东风校区：按照项目和场地配置拟开设篮球1-2个、足球1个、排球1个、荷球1个、乒乓球1个、网球1个、健美1个、中国风健身舞1个、武术1个、花样跳绳1个共10个专项10-11个班级，每班人数40人左右。</w:t>
      </w:r>
    </w:p>
    <w:p>
      <w:pPr>
        <w:numPr>
          <w:ilvl w:val="0"/>
          <w:numId w:val="1"/>
        </w:numPr>
        <w:spacing w:line="600" w:lineRule="exact"/>
        <w:outlineLvl w:val="2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专项进阶班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（1）花样跳绳不开设专项进阶班。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（2）东风校区：每个专项开设一个专项进阶班，每班36人，每个上课时间段进入专项班9人。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（3）科学校区：篮球开设两个专项进阶班，其他每个专项开设一个专项进阶班，每班40人。每个上课时间段进入专项班8人。</w:t>
      </w:r>
    </w:p>
    <w:p>
      <w:pPr>
        <w:spacing w:line="600" w:lineRule="exact"/>
        <w:outlineLvl w:val="1"/>
        <w:rPr>
          <w:rFonts w:ascii="仿宋" w:hAnsi="仿宋" w:eastAsia="仿宋" w:cs="仿宋"/>
          <w:sz w:val="28"/>
          <w:szCs w:val="28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（三）授课时间</w:t>
      </w:r>
    </w:p>
    <w:p>
      <w:pPr>
        <w:numPr>
          <w:ilvl w:val="0"/>
          <w:numId w:val="2"/>
        </w:num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专项班：常规时段；</w:t>
      </w:r>
    </w:p>
    <w:p>
      <w:pPr>
        <w:numPr>
          <w:ilvl w:val="0"/>
          <w:numId w:val="2"/>
        </w:num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专项进阶班：课余时段。</w:t>
      </w:r>
    </w:p>
    <w:p>
      <w:pPr>
        <w:spacing w:line="600" w:lineRule="exact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二、学生选项及分层次教学专项测试要求</w:t>
      </w:r>
    </w:p>
    <w:p>
      <w:pPr>
        <w:spacing w:line="600" w:lineRule="exact"/>
        <w:rPr>
          <w:rFonts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（一）学生选项要求</w:t>
      </w:r>
    </w:p>
    <w:p>
      <w:pPr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学生可依据自身兴趣和能力，在选课系统上选择2个专项并参加测试，分别为“第一志愿”和“第二志愿”。</w:t>
      </w:r>
    </w:p>
    <w:p>
      <w:pPr>
        <w:spacing w:line="600" w:lineRule="exact"/>
        <w:rPr>
          <w:rFonts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（二）每个专项设置有人数上限，选满不能再选，可选其他专项</w:t>
      </w:r>
    </w:p>
    <w:p>
      <w:pPr>
        <w:spacing w:line="60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（三）评分标准</w:t>
      </w:r>
    </w:p>
    <w:p>
      <w:pPr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满分100分；</w:t>
      </w:r>
    </w:p>
    <w:p>
      <w:pPr>
        <w:spacing w:line="600" w:lineRule="exact"/>
        <w:outlineLvl w:val="0"/>
        <w:rPr>
          <w:rFonts w:ascii="楷体" w:hAnsi="楷体" w:eastAsia="楷体" w:cs="楷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三、排序及分班办法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1.学生成绩排序由选课系统进行。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2.按照各上课时段各专项测试成绩由高到低排序，根据专项班、专项进阶班录取人数要求进行录取。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3.优先录取排名靠前的志愿。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4.如两个志愿专项排名相同，优先录取第一志愿。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5.如两个志愿都未被录取，系统将自动分配至人数较少的专项。</w:t>
      </w:r>
    </w:p>
    <w:p>
      <w:pPr>
        <w:spacing w:line="600" w:lineRule="exact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四、后续安排</w:t>
      </w:r>
    </w:p>
    <w:p>
      <w:pPr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在第二个测试周的</w:t>
      </w:r>
      <w:r>
        <w:rPr>
          <w:rFonts w:hint="eastAsia" w:ascii="仿宋" w:hAnsi="仿宋" w:eastAsia="仿宋" w:cs="仿宋"/>
          <w:sz w:val="32"/>
          <w:szCs w:val="32"/>
        </w:rPr>
        <w:t>周日（10月25日）20点后登陆选报志愿的平台（学校体育管理平台）进行查看，确认上课专项和班级，并于下一周（第八周）体育课上课时间自行前往（分班测试时教师告知），分班情况不再另行通知。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E4343EE-465F-4A3A-84EC-D5E11B70762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D8596E64-39C4-423C-8A06-3F01428D4C2A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570DF6C5-5177-4DDF-9C7E-E6982C96418C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68116BB8-E702-48D5-83A6-7678B58D665A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76E696"/>
    <w:multiLevelType w:val="singleLevel"/>
    <w:tmpl w:val="6576E696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7140BAB1"/>
    <w:multiLevelType w:val="singleLevel"/>
    <w:tmpl w:val="7140BAB1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0E0C"/>
    <w:rsid w:val="000974AB"/>
    <w:rsid w:val="000A742B"/>
    <w:rsid w:val="00172448"/>
    <w:rsid w:val="0019678E"/>
    <w:rsid w:val="001F20D8"/>
    <w:rsid w:val="002272BA"/>
    <w:rsid w:val="0024647E"/>
    <w:rsid w:val="00391B98"/>
    <w:rsid w:val="004D6A6B"/>
    <w:rsid w:val="005073ED"/>
    <w:rsid w:val="006553BC"/>
    <w:rsid w:val="006B5989"/>
    <w:rsid w:val="006F3335"/>
    <w:rsid w:val="007207D1"/>
    <w:rsid w:val="00741994"/>
    <w:rsid w:val="009C61D8"/>
    <w:rsid w:val="009E24DA"/>
    <w:rsid w:val="00A20C9F"/>
    <w:rsid w:val="00A75319"/>
    <w:rsid w:val="00AF3E9A"/>
    <w:rsid w:val="00B960FD"/>
    <w:rsid w:val="00BA46F8"/>
    <w:rsid w:val="00D56705"/>
    <w:rsid w:val="00E20E0C"/>
    <w:rsid w:val="00E96DBF"/>
    <w:rsid w:val="00F108AB"/>
    <w:rsid w:val="00FB0E7A"/>
    <w:rsid w:val="00FB7141"/>
    <w:rsid w:val="00FC6175"/>
    <w:rsid w:val="00FD0121"/>
    <w:rsid w:val="00FD30E5"/>
    <w:rsid w:val="00FE3A50"/>
    <w:rsid w:val="00FF2D0A"/>
    <w:rsid w:val="3D8D3DE6"/>
    <w:rsid w:val="7FF71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3</Pages>
  <Words>133</Words>
  <Characters>762</Characters>
  <Lines>6</Lines>
  <Paragraphs>1</Paragraphs>
  <TotalTime>1</TotalTime>
  <ScaleCrop>false</ScaleCrop>
  <LinksUpToDate>false</LinksUpToDate>
  <CharactersWithSpaces>894</CharactersWithSpaces>
  <Application>WPS Office_11.1.0.10000_F1E327BC-269C-435d-A152-05C5408002CA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2020-09-04T00:54:00Z</dcterms:created>
  <dc:creator>微软用户</dc:creator>
  <cp:lastModifiedBy>莹莹</cp:lastModifiedBy>
  <dcterms:modified xsi:type="dcterms:W3CDTF">2020-09-21T02:06:52Z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2052-11.1.0.10000</vt:lpwstr>
  </property>
</Properties>
</file>