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78F09D">
      <w:pPr>
        <w:pStyle w:val="4"/>
        <w:bidi w:val="0"/>
        <w:jc w:val="center"/>
        <w:rPr>
          <w:rFonts w:hint="default"/>
          <w:b w:val="0"/>
          <w:bCs/>
          <w:sz w:val="44"/>
          <w:szCs w:val="44"/>
          <w:lang w:val="en-US" w:eastAsia="zh-CN"/>
        </w:rPr>
      </w:pPr>
      <w:r>
        <w:rPr>
          <w:rFonts w:hint="eastAsia"/>
          <w:b w:val="0"/>
          <w:bCs/>
          <w:sz w:val="44"/>
          <w:szCs w:val="44"/>
          <w:lang w:val="en-US" w:eastAsia="zh-CN"/>
        </w:rPr>
        <w:t>学生使用手册（网页端）</w:t>
      </w:r>
    </w:p>
    <w:p w14:paraId="5E945E97">
      <w:pPr>
        <w:ind w:firstLine="562" w:firstLineChars="200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通过学校门户“统一身份认证”登录本科生教务管理系统，跳转后点击主控按钮可以看到学生相关服务。</w:t>
      </w:r>
    </w:p>
    <w:p w14:paraId="2AF68B30">
      <w:pPr>
        <w:ind w:firstLine="420" w:firstLineChars="200"/>
        <w:rPr>
          <w:rFonts w:hint="default"/>
          <w:b/>
          <w:bCs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4150" cy="2528570"/>
            <wp:effectExtent l="0" t="0" r="1270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28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A5BF3">
      <w:pPr>
        <w:rPr>
          <w:rFonts w:hint="eastAsia"/>
          <w:lang w:val="en-US" w:eastAsia="zh-CN"/>
        </w:rPr>
      </w:pPr>
    </w:p>
    <w:p w14:paraId="20B21D99">
      <w:pP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1，学籍信息</w:t>
      </w:r>
    </w:p>
    <w:p w14:paraId="65B81A81"/>
    <w:p w14:paraId="626C1E34">
      <w:r>
        <w:drawing>
          <wp:inline distT="0" distB="0" distL="114300" distR="114300">
            <wp:extent cx="5125085" cy="2154555"/>
            <wp:effectExtent l="0" t="0" r="18415" b="1714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l="-145" t="9399" r="2763"/>
                    <a:stretch>
                      <a:fillRect/>
                    </a:stretch>
                  </pic:blipFill>
                  <pic:spPr>
                    <a:xfrm>
                      <a:off x="0" y="0"/>
                      <a:ext cx="5125085" cy="215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66D9B4">
      <w:pPr>
        <w:numPr>
          <w:ilvl w:val="0"/>
          <w:numId w:val="1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学籍档案：“基本信息”中可以上传照片，“注册信息”可查看各学期注册状态、报道状态、年级、专业、行政班级等。</w:t>
      </w:r>
    </w:p>
    <w:p w14:paraId="407BA666">
      <w:pPr>
        <w:numPr>
          <w:ilvl w:val="0"/>
          <w:numId w:val="1"/>
        </w:numPr>
        <w:ind w:left="0" w:leftChars="0" w:firstLine="0" w:firstLineChars="0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学业预警：查看学业预警状态。</w:t>
      </w:r>
    </w:p>
    <w:p w14:paraId="69C2F059">
      <w:pPr>
        <w:numPr>
          <w:ilvl w:val="0"/>
          <w:numId w:val="0"/>
        </w:num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3）毕业信息中可查看学业进展，毕业信息等。</w:t>
      </w:r>
    </w:p>
    <w:p w14:paraId="1CF68AD6">
      <w:pPr>
        <w:numPr>
          <w:ilvl w:val="0"/>
          <w:numId w:val="0"/>
        </w:numPr>
        <w:ind w:leftChars="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4）其他选项须在线下向学校进行申请。</w:t>
      </w:r>
    </w:p>
    <w:p w14:paraId="7E28FD56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5F413C4E">
      <w:pPr>
        <w:rPr>
          <w:color w:val="auto"/>
        </w:rPr>
      </w:pP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  <w:t>2，培养方案</w:t>
      </w:r>
    </w:p>
    <w:p w14:paraId="44EE77BD">
      <w:pPr>
        <w:numPr>
          <w:ilvl w:val="0"/>
          <w:numId w:val="2"/>
        </w:numPr>
        <w:jc w:val="left"/>
        <w:rPr>
          <w:rFonts w:hint="eastAsia"/>
          <w:color w:val="FF0000"/>
          <w:lang w:val="en-US" w:eastAsia="zh-CN"/>
        </w:rPr>
      </w:pPr>
      <w:r>
        <w:rPr>
          <w:rFonts w:hint="eastAsia"/>
          <w:color w:val="FF0000"/>
          <w:sz w:val="28"/>
          <w:szCs w:val="28"/>
          <w:lang w:val="en-US" w:eastAsia="zh-CN"/>
        </w:rPr>
        <w:t>理论课程可以检索各学年学期的主修/辅修课程、学分、课程类别、考核方式、各类型学时等。</w:t>
      </w:r>
      <w:r>
        <w:rPr>
          <w:color w:val="FF0000"/>
        </w:rPr>
        <w:drawing>
          <wp:inline distT="0" distB="0" distL="114300" distR="114300">
            <wp:extent cx="5271135" cy="2222500"/>
            <wp:effectExtent l="0" t="0" r="1905" b="254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22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EA1359">
      <w:pPr>
        <w:numPr>
          <w:ilvl w:val="0"/>
          <w:numId w:val="0"/>
        </w:numPr>
        <w:rPr>
          <w:rFonts w:hint="eastAsia"/>
          <w:color w:val="FF0000"/>
          <w:lang w:val="en-US" w:eastAsia="zh-CN"/>
        </w:rPr>
      </w:pPr>
    </w:p>
    <w:p w14:paraId="3ED861C2">
      <w:pPr>
        <w:numPr>
          <w:ilvl w:val="0"/>
          <w:numId w:val="2"/>
        </w:numPr>
        <w:jc w:val="left"/>
        <w:rPr>
          <w:rFonts w:hint="default"/>
          <w:color w:val="FF0000"/>
          <w:lang w:val="en-US" w:eastAsia="zh-CN"/>
        </w:rPr>
      </w:pPr>
      <w:r>
        <w:rPr>
          <w:rFonts w:hint="eastAsia"/>
          <w:color w:val="FF0000"/>
          <w:sz w:val="28"/>
          <w:szCs w:val="28"/>
          <w:lang w:val="en-US" w:eastAsia="zh-CN"/>
        </w:rPr>
        <w:t>实践环节可以检索各学年学期环节等。</w:t>
      </w:r>
      <w:r>
        <w:rPr>
          <w:color w:val="FF0000"/>
        </w:rPr>
        <w:drawing>
          <wp:inline distT="0" distB="0" distL="114300" distR="114300">
            <wp:extent cx="5271135" cy="1520190"/>
            <wp:effectExtent l="0" t="0" r="1905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520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448C2">
      <w:pPr>
        <w:numPr>
          <w:ilvl w:val="0"/>
          <w:numId w:val="2"/>
        </w:numPr>
        <w:rPr>
          <w:rFonts w:hint="default"/>
          <w:color w:val="FF0000"/>
          <w:lang w:val="en-US" w:eastAsia="zh-CN"/>
        </w:rPr>
      </w:pPr>
      <w:r>
        <w:rPr>
          <w:rFonts w:hint="eastAsia"/>
          <w:color w:val="FF0000"/>
          <w:sz w:val="28"/>
          <w:szCs w:val="28"/>
          <w:lang w:val="en-US" w:eastAsia="zh-CN"/>
        </w:rPr>
        <w:t>毕业学分要求、专业课程模块、专业课组，检索可查看相关信息。</w:t>
      </w:r>
    </w:p>
    <w:p w14:paraId="25BFA61F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18A1170B">
      <w:pPr>
        <w:numPr>
          <w:ilvl w:val="0"/>
          <w:numId w:val="3"/>
        </w:numPr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教学安排</w:t>
      </w:r>
    </w:p>
    <w:p w14:paraId="3FC16CA7">
      <w:pPr>
        <w:numPr>
          <w:ilvl w:val="0"/>
          <w:numId w:val="0"/>
        </w:num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1）我的课程表可查看学年学期的课程表</w:t>
      </w:r>
    </w:p>
    <w:p w14:paraId="0D9FDA6D">
      <w:pPr>
        <w:numPr>
          <w:ilvl w:val="0"/>
          <w:numId w:val="0"/>
        </w:numPr>
      </w:pPr>
      <w:r>
        <w:drawing>
          <wp:inline distT="0" distB="0" distL="114300" distR="114300">
            <wp:extent cx="5273040" cy="1145540"/>
            <wp:effectExtent l="0" t="0" r="0" b="1270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14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1560D">
      <w:pPr>
        <w:numPr>
          <w:ilvl w:val="0"/>
          <w:numId w:val="4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调课信息中可查看调课信息</w:t>
      </w:r>
    </w:p>
    <w:p w14:paraId="2592DFE9">
      <w:pPr>
        <w:numPr>
          <w:ilvl w:val="0"/>
          <w:numId w:val="0"/>
        </w:numPr>
        <w:rPr>
          <w:rFonts w:hint="eastAsia"/>
          <w:lang w:val="en-US" w:eastAsia="zh-CN"/>
        </w:rPr>
      </w:pPr>
      <w:r>
        <w:drawing>
          <wp:inline distT="0" distB="0" distL="114300" distR="114300">
            <wp:extent cx="5266690" cy="1264285"/>
            <wp:effectExtent l="0" t="0" r="6350" b="63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264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BDD571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实践教学</w:t>
      </w:r>
    </w:p>
    <w:p w14:paraId="59E6CB51">
      <w:pPr>
        <w:numPr>
          <w:ilvl w:val="0"/>
          <w:numId w:val="0"/>
        </w:numPr>
      </w:pPr>
      <w:r>
        <w:drawing>
          <wp:inline distT="0" distB="0" distL="114300" distR="114300">
            <wp:extent cx="5274310" cy="2259330"/>
            <wp:effectExtent l="0" t="0" r="13970" b="1143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5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38D87">
      <w:pPr>
        <w:numPr>
          <w:ilvl w:val="0"/>
          <w:numId w:val="0"/>
        </w:numP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56646A41">
      <w:pPr>
        <w:numPr>
          <w:ilvl w:val="0"/>
          <w:numId w:val="0"/>
        </w:numP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</w:pPr>
    </w:p>
    <w:p w14:paraId="3C62BF8C">
      <w:pPr>
        <w:numPr>
          <w:ilvl w:val="0"/>
          <w:numId w:val="3"/>
        </w:numP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教学评价</w:t>
      </w:r>
    </w:p>
    <w:p w14:paraId="25B6C408">
      <w:pPr>
        <w:numPr>
          <w:ilvl w:val="0"/>
          <w:numId w:val="0"/>
        </w:numPr>
        <w:rPr>
          <w:rFonts w:hint="default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电脑端登陆</w:t>
      </w:r>
    </w:p>
    <w:p w14:paraId="5EDC544A">
      <w:pPr>
        <w:pStyle w:val="8"/>
        <w:ind w:left="0" w:leftChars="0" w:firstLine="0" w:firstLineChars="0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1）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点击课程后的评价按钮，填写每项指标的分数，填写完毕后点击提交。</w:t>
      </w:r>
    </w:p>
    <w:p w14:paraId="517E9B2C">
      <w:pPr>
        <w:pStyle w:val="8"/>
        <w:ind w:left="720" w:firstLine="0" w:firstLineChars="0"/>
        <w:rPr>
          <w:rFonts w:hint="eastAsia"/>
          <w:sz w:val="32"/>
          <w:szCs w:val="32"/>
        </w:rPr>
      </w:pPr>
      <w:r>
        <w:drawing>
          <wp:inline distT="0" distB="0" distL="0" distR="0">
            <wp:extent cx="5274310" cy="1873885"/>
            <wp:effectExtent l="0" t="0" r="254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74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7D31F">
      <w:pPr>
        <w:pStyle w:val="8"/>
        <w:ind w:left="720" w:firstLine="0" w:firstLineChars="0"/>
        <w:rPr>
          <w:rFonts w:hint="eastAsia"/>
          <w:sz w:val="32"/>
          <w:szCs w:val="32"/>
        </w:rPr>
      </w:pPr>
      <w:r>
        <w:drawing>
          <wp:inline distT="0" distB="0" distL="0" distR="0">
            <wp:extent cx="5274310" cy="2995930"/>
            <wp:effectExtent l="0" t="0" r="254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961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8B98E">
      <w:pPr>
        <w:pStyle w:val="8"/>
        <w:ind w:left="0" w:leftChars="0" w:firstLine="0" w:firstLineChars="0"/>
        <w:rPr>
          <w:rFonts w:hint="eastAsia" w:asciiTheme="majorEastAsia" w:hAnsiTheme="majorEastAsia" w:eastAsiaTheme="majorEastAsia" w:cstheme="majorEastAsia"/>
          <w:sz w:val="28"/>
          <w:szCs w:val="28"/>
        </w:rPr>
      </w:pPr>
      <w:r>
        <w:rPr>
          <w:rFonts w:hint="eastAsia" w:asciiTheme="majorEastAsia" w:hAnsiTheme="majorEastAsia" w:eastAsiaTheme="majorEastAsia" w:cstheme="majorEastAsia"/>
          <w:sz w:val="28"/>
          <w:szCs w:val="28"/>
          <w:lang w:val="en-US" w:eastAsia="zh-CN"/>
        </w:rPr>
        <w:t>2）</w:t>
      </w:r>
      <w:r>
        <w:rPr>
          <w:rFonts w:hint="eastAsia" w:asciiTheme="majorEastAsia" w:hAnsiTheme="majorEastAsia" w:eastAsiaTheme="majorEastAsia" w:cstheme="majorEastAsia"/>
          <w:sz w:val="28"/>
          <w:szCs w:val="28"/>
        </w:rPr>
        <w:t>提交后，不可修改，已提交的课程，只能进行查看。</w:t>
      </w:r>
    </w:p>
    <w:p w14:paraId="1B3AF2FE">
      <w:pPr>
        <w:pStyle w:val="8"/>
        <w:ind w:left="720" w:firstLine="0" w:firstLineChars="0"/>
      </w:pPr>
      <w:r>
        <w:drawing>
          <wp:inline distT="0" distB="0" distL="0" distR="0">
            <wp:extent cx="5274310" cy="1892300"/>
            <wp:effectExtent l="0" t="0" r="254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92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94A50">
      <w:pPr>
        <w:pStyle w:val="8"/>
        <w:ind w:left="720" w:firstLine="0" w:firstLineChars="0"/>
        <w:rPr>
          <w:rFonts w:hint="eastAsia"/>
        </w:rPr>
      </w:pPr>
    </w:p>
    <w:p w14:paraId="61C49440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14E26DBD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课程考试</w:t>
      </w:r>
    </w:p>
    <w:p w14:paraId="0267AF4E">
      <w:pPr>
        <w:numPr>
          <w:ilvl w:val="0"/>
          <w:numId w:val="0"/>
        </w:numPr>
        <w:ind w:leftChars="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考试安排表、考试通报信息可检索查看各轮次考试安排、通报信息等。</w:t>
      </w:r>
    </w:p>
    <w:p w14:paraId="64B633C1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0500" cy="1276350"/>
            <wp:effectExtent l="0" t="0" r="2540" b="38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F1C2DA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3041C958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资格考试</w:t>
      </w:r>
    </w:p>
    <w:p w14:paraId="57BED67D">
      <w:pPr>
        <w:numPr>
          <w:numId w:val="0"/>
        </w:numPr>
        <w:ind w:leftChars="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查看资格考试成绩（四六级考试），等待资格考试成绩发布后可检索查看。</w:t>
      </w:r>
    </w:p>
    <w:p w14:paraId="7D2566AA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重修</w:t>
      </w:r>
    </w:p>
    <w:p w14:paraId="365D9842">
      <w:pPr>
        <w:numPr>
          <w:ilvl w:val="0"/>
          <w:numId w:val="0"/>
        </w:numPr>
      </w:pPr>
      <w:r>
        <w:rPr>
          <w:rFonts w:hint="eastAsia"/>
          <w:sz w:val="28"/>
          <w:szCs w:val="28"/>
          <w:lang w:val="en-US" w:eastAsia="zh-CN"/>
        </w:rPr>
        <w:t>申请重修在学校规定时间内选择需要申请免修的课程/环节并填写原因，提交后等待老师审核。</w:t>
      </w:r>
    </w:p>
    <w:p w14:paraId="7EE164A7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学业成绩</w:t>
      </w:r>
    </w:p>
    <w:p w14:paraId="6FD79A92">
      <w:pPr>
        <w:numPr>
          <w:ilvl w:val="0"/>
          <w:numId w:val="0"/>
        </w:num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1）查看成绩可以查看各学年学期的主修/辅修成绩</w:t>
      </w:r>
    </w:p>
    <w:p w14:paraId="3C2708B6">
      <w:pPr>
        <w:numPr>
          <w:ilvl w:val="0"/>
          <w:numId w:val="0"/>
        </w:numPr>
      </w:pPr>
      <w:r>
        <w:drawing>
          <wp:inline distT="0" distB="0" distL="114300" distR="114300">
            <wp:extent cx="5086350" cy="1629410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15"/>
                    <a:srcRect t="12408" r="3308" b="11966"/>
                    <a:stretch>
                      <a:fillRect/>
                    </a:stretch>
                  </pic:blipFill>
                  <pic:spPr>
                    <a:xfrm>
                      <a:off x="0" y="0"/>
                      <a:ext cx="5086350" cy="1629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041EED">
      <w:pPr>
        <w:numPr>
          <w:ilvl w:val="0"/>
          <w:numId w:val="4"/>
        </w:numPr>
        <w:ind w:left="0" w:leftChars="0" w:firstLine="0" w:firstLineChars="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成绩分布可查看各课程/环节成绩分布情况</w:t>
      </w:r>
    </w:p>
    <w:p w14:paraId="231473BB">
      <w:pPr>
        <w:numPr>
          <w:numId w:val="0"/>
        </w:numPr>
        <w:ind w:leftChars="0"/>
        <w:rPr>
          <w:rFonts w:hint="eastAsia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173345" cy="1563370"/>
            <wp:effectExtent l="0" t="0" r="8255" b="1778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/>
                    </pic:cNvPicPr>
                  </pic:nvPicPr>
                  <pic:blipFill>
                    <a:blip r:embed="rId16"/>
                    <a:srcRect r="1678" b="30667"/>
                    <a:stretch>
                      <a:fillRect/>
                    </a:stretch>
                  </pic:blipFill>
                  <pic:spPr>
                    <a:xfrm>
                      <a:off x="0" y="0"/>
                      <a:ext cx="5173345" cy="1563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A64E65">
      <w:pPr>
        <w:numPr>
          <w:ilvl w:val="0"/>
          <w:numId w:val="0"/>
        </w:numPr>
        <w:ind w:leftChars="0"/>
      </w:pPr>
    </w:p>
    <w:p w14:paraId="59512C0F">
      <w:pPr>
        <w:numPr>
          <w:ilvl w:val="0"/>
          <w:numId w:val="3"/>
        </w:numPr>
        <w:rPr>
          <w:sz w:val="32"/>
          <w:szCs w:val="32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教材信息</w:t>
      </w:r>
    </w:p>
    <w:p w14:paraId="35DAE679">
      <w:pPr>
        <w:numPr>
          <w:ilvl w:val="0"/>
          <w:numId w:val="5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可以查看领取教材信息、提交教材评价等。</w:t>
      </w:r>
    </w:p>
    <w:p w14:paraId="6083DD5F">
      <w:pPr>
        <w:numPr>
          <w:ilvl w:val="0"/>
          <w:numId w:val="0"/>
        </w:numPr>
      </w:pPr>
      <w:r>
        <w:drawing>
          <wp:inline distT="0" distB="0" distL="114300" distR="114300">
            <wp:extent cx="5262880" cy="1781810"/>
            <wp:effectExtent l="0" t="0" r="10160" b="127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78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2B7BB8">
      <w:pPr>
        <w:numPr>
          <w:ilvl w:val="0"/>
          <w:numId w:val="0"/>
        </w:numPr>
      </w:pPr>
    </w:p>
    <w:p w14:paraId="59313A38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32"/>
          <w:szCs w:val="32"/>
          <w:lang w:val="en-US" w:eastAsia="zh-CN"/>
        </w:rPr>
        <w:t>公共查询</w:t>
      </w:r>
    </w:p>
    <w:p w14:paraId="530A84B3">
      <w:pPr>
        <w:numPr>
          <w:numId w:val="0"/>
        </w:num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可查看周/日/节次课表，分周次/节次查看空闲教室，分教室查看空闲周次/节次。</w:t>
      </w:r>
    </w:p>
    <w:p w14:paraId="44CCA23C">
      <w:pPr>
        <w:numPr>
          <w:ilvl w:val="0"/>
          <w:numId w:val="3"/>
        </w:numPr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其他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0F31ED"/>
    <w:multiLevelType w:val="singleLevel"/>
    <w:tmpl w:val="990F31ED"/>
    <w:lvl w:ilvl="0" w:tentative="0">
      <w:start w:val="1"/>
      <w:numFmt w:val="decimal"/>
      <w:suff w:val="nothing"/>
      <w:lvlText w:val="%1）"/>
      <w:lvlJc w:val="left"/>
      <w:rPr>
        <w:rFonts w:hint="default"/>
        <w:sz w:val="28"/>
        <w:szCs w:val="28"/>
      </w:rPr>
    </w:lvl>
  </w:abstractNum>
  <w:abstractNum w:abstractNumId="1">
    <w:nsid w:val="D5B1400F"/>
    <w:multiLevelType w:val="singleLevel"/>
    <w:tmpl w:val="D5B1400F"/>
    <w:lvl w:ilvl="0" w:tentative="0">
      <w:start w:val="2"/>
      <w:numFmt w:val="decimal"/>
      <w:suff w:val="nothing"/>
      <w:lvlText w:val="%1）"/>
      <w:lvlJc w:val="left"/>
    </w:lvl>
  </w:abstractNum>
  <w:abstractNum w:abstractNumId="2">
    <w:nsid w:val="E02590E2"/>
    <w:multiLevelType w:val="singleLevel"/>
    <w:tmpl w:val="E02590E2"/>
    <w:lvl w:ilvl="0" w:tentative="0">
      <w:start w:val="1"/>
      <w:numFmt w:val="decimal"/>
      <w:suff w:val="nothing"/>
      <w:lvlText w:val="%1）"/>
      <w:lvlJc w:val="left"/>
    </w:lvl>
  </w:abstractNum>
  <w:abstractNum w:abstractNumId="3">
    <w:nsid w:val="1F23B79A"/>
    <w:multiLevelType w:val="singleLevel"/>
    <w:tmpl w:val="1F23B79A"/>
    <w:lvl w:ilvl="0" w:tentative="0">
      <w:start w:val="1"/>
      <w:numFmt w:val="decimal"/>
      <w:suff w:val="nothing"/>
      <w:lvlText w:val="%1）"/>
      <w:lvlJc w:val="left"/>
    </w:lvl>
  </w:abstractNum>
  <w:abstractNum w:abstractNumId="4">
    <w:nsid w:val="2C780AD9"/>
    <w:multiLevelType w:val="multilevel"/>
    <w:tmpl w:val="2C780AD9"/>
    <w:lvl w:ilvl="0" w:tentative="0">
      <w:start w:val="3"/>
      <w:numFmt w:val="decimal"/>
      <w:suff w:val="nothing"/>
      <w:lvlText w:val="%1，"/>
      <w:lvlJc w:val="left"/>
      <w:rPr>
        <w:rFonts w:hint="default" w:ascii="宋体" w:hAnsi="宋体" w:eastAsia="宋体" w:cs="宋体"/>
        <w:b/>
        <w:bCs/>
        <w:sz w:val="32"/>
        <w:szCs w:val="32"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yM2JmOWM2MTU3NzE2ZDAxZWQ5NjBhNjJhMjdkNjAifQ=="/>
  </w:docVars>
  <w:rsids>
    <w:rsidRoot w:val="00000000"/>
    <w:rsid w:val="07F0700C"/>
    <w:rsid w:val="0A0157AF"/>
    <w:rsid w:val="0C1C54FF"/>
    <w:rsid w:val="0F425565"/>
    <w:rsid w:val="127A64B7"/>
    <w:rsid w:val="12A749C3"/>
    <w:rsid w:val="1674659C"/>
    <w:rsid w:val="1B0F0DCA"/>
    <w:rsid w:val="1C0942D4"/>
    <w:rsid w:val="22466B66"/>
    <w:rsid w:val="23731984"/>
    <w:rsid w:val="2BA52CE7"/>
    <w:rsid w:val="2DB81C0E"/>
    <w:rsid w:val="3156582F"/>
    <w:rsid w:val="330D3BF5"/>
    <w:rsid w:val="3ADA20D0"/>
    <w:rsid w:val="3C5D7709"/>
    <w:rsid w:val="3E734772"/>
    <w:rsid w:val="47B72F67"/>
    <w:rsid w:val="52E23061"/>
    <w:rsid w:val="53D848CF"/>
    <w:rsid w:val="570B702D"/>
    <w:rsid w:val="595270EE"/>
    <w:rsid w:val="5E820A88"/>
    <w:rsid w:val="5FE96C64"/>
    <w:rsid w:val="600C7F51"/>
    <w:rsid w:val="602B58F3"/>
    <w:rsid w:val="61124166"/>
    <w:rsid w:val="621F0F55"/>
    <w:rsid w:val="648A5732"/>
    <w:rsid w:val="697E471A"/>
    <w:rsid w:val="6B1341C5"/>
    <w:rsid w:val="6B22366A"/>
    <w:rsid w:val="709350D8"/>
    <w:rsid w:val="715B7BB0"/>
    <w:rsid w:val="71D60F68"/>
    <w:rsid w:val="78A60713"/>
    <w:rsid w:val="7A966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868</Words>
  <Characters>868</Characters>
  <Lines>0</Lines>
  <Paragraphs>0</Paragraphs>
  <TotalTime>8</TotalTime>
  <ScaleCrop>false</ScaleCrop>
  <LinksUpToDate>false</LinksUpToDate>
  <CharactersWithSpaces>868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2021-12-23T06:16:00Z</dcterms:created>
  <dc:creator>Administrator</dc:creator>
  <cp:lastModifiedBy>张玉</cp:lastModifiedBy>
  <dcterms:modified xsi:type="dcterms:W3CDTF">2025-12-30T01:48:47Z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205DEAABBC314EB689C770674B83838A_13</vt:lpwstr>
  </property>
  <property fmtid="{D5CDD505-2E9C-101B-9397-08002B2CF9AE}" pid="4" name="KSOTemplateDocerSaveRecord">
    <vt:lpwstr>eyJoZGlkIjoiNjMzODBjYmNiYmU4MjdkNDUzMTFkZWUzODIzODk5YzkiLCJ1c2VySWQiOiIxNjIwMDYwMTA5In0=</vt:lpwstr>
  </property>
</Properties>
</file>