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7D5BE">
      <w:pPr>
        <w:jc w:val="center"/>
        <w:rPr>
          <w:rFonts w:ascii="黑体" w:hAnsi="Verdana" w:eastAsia="黑体"/>
          <w:b/>
          <w:sz w:val="36"/>
          <w:szCs w:val="36"/>
        </w:rPr>
      </w:pPr>
      <w:r>
        <w:rPr>
          <w:rFonts w:hint="eastAsia" w:ascii="黑体" w:hAnsi="宋体" w:eastAsia="黑体" w:cs="宋体"/>
          <w:b/>
          <w:kern w:val="0"/>
          <w:sz w:val="36"/>
          <w:szCs w:val="36"/>
          <w:lang w:val="en-US" w:eastAsia="zh-CN"/>
        </w:rPr>
        <w:t>郑州轻工业大学</w:t>
      </w:r>
      <w:r>
        <w:rPr>
          <w:rFonts w:hint="eastAsia" w:ascii="黑体" w:hAnsi="宋体" w:eastAsia="黑体" w:cs="宋体"/>
          <w:b/>
          <w:kern w:val="0"/>
          <w:sz w:val="36"/>
          <w:szCs w:val="36"/>
        </w:rPr>
        <w:t>第</w:t>
      </w:r>
      <w:r>
        <w:rPr>
          <w:rFonts w:hint="eastAsia" w:ascii="黑体" w:hAnsi="宋体" w:eastAsia="黑体" w:cs="宋体"/>
          <w:b/>
          <w:kern w:val="0"/>
          <w:sz w:val="36"/>
          <w:szCs w:val="36"/>
          <w:lang w:val="en-US" w:eastAsia="zh-CN"/>
        </w:rPr>
        <w:t>十二</w:t>
      </w:r>
      <w:r>
        <w:rPr>
          <w:rFonts w:hint="eastAsia" w:ascii="黑体" w:hAnsi="宋体" w:eastAsia="黑体" w:cs="宋体"/>
          <w:b/>
          <w:kern w:val="0"/>
          <w:sz w:val="36"/>
          <w:szCs w:val="36"/>
        </w:rPr>
        <w:t>届</w:t>
      </w:r>
      <w:r>
        <w:rPr>
          <w:rFonts w:hint="eastAsia" w:ascii="黑体" w:hAnsi="宋体" w:eastAsia="黑体" w:cs="宋体"/>
          <w:b/>
          <w:kern w:val="0"/>
          <w:sz w:val="36"/>
          <w:szCs w:val="36"/>
          <w:lang w:val="en-US" w:eastAsia="zh-CN"/>
        </w:rPr>
        <w:t>国际</w:t>
      </w:r>
      <w:r>
        <w:rPr>
          <w:rFonts w:hint="eastAsia" w:ascii="黑体" w:hAnsi="宋体" w:eastAsia="黑体" w:cs="宋体"/>
          <w:b/>
          <w:kern w:val="0"/>
          <w:sz w:val="36"/>
          <w:szCs w:val="36"/>
        </w:rPr>
        <w:t>高校BIM毕业设计创新大赛</w:t>
      </w:r>
      <w:r>
        <w:rPr>
          <w:rFonts w:hint="eastAsia" w:ascii="黑体" w:hAnsi="Verdana" w:eastAsia="黑体"/>
          <w:b/>
          <w:sz w:val="36"/>
          <w:szCs w:val="36"/>
        </w:rPr>
        <w:t>竞赛</w:t>
      </w:r>
      <w:r>
        <w:rPr>
          <w:rFonts w:hint="eastAsia" w:ascii="黑体" w:hAnsi="Verdana" w:eastAsia="黑体"/>
          <w:b/>
          <w:sz w:val="36"/>
          <w:szCs w:val="36"/>
          <w:lang w:val="en-US" w:eastAsia="zh-CN"/>
        </w:rPr>
        <w:t>校级选拔赛</w:t>
      </w:r>
      <w:r>
        <w:rPr>
          <w:rFonts w:hint="eastAsia" w:ascii="黑体" w:hAnsi="Verdana" w:eastAsia="黑体"/>
          <w:b/>
          <w:sz w:val="36"/>
          <w:szCs w:val="36"/>
        </w:rPr>
        <w:t>大纲</w:t>
      </w:r>
    </w:p>
    <w:p w14:paraId="603E76E7">
      <w:pPr>
        <w:spacing w:before="50" w:line="440" w:lineRule="exact"/>
        <w:ind w:left="426" w:right="105" w:rightChars="50"/>
        <w:rPr>
          <w:rFonts w:ascii="黑体" w:hAnsi="Verdana" w:eastAsia="黑体"/>
          <w:b/>
          <w:sz w:val="24"/>
        </w:rPr>
      </w:pPr>
      <w:r>
        <w:rPr>
          <w:rFonts w:hint="eastAsia" w:ascii="黑体" w:hAnsi="Verdana" w:eastAsia="黑体"/>
          <w:b/>
          <w:sz w:val="24"/>
        </w:rPr>
        <w:t>一、竞赛目的</w:t>
      </w:r>
    </w:p>
    <w:p w14:paraId="4811FE36">
      <w:pPr>
        <w:pStyle w:val="2"/>
        <w:rPr>
          <w:rFonts w:hint="eastAsia"/>
        </w:rPr>
      </w:pPr>
      <w:r>
        <w:rPr>
          <w:rFonts w:hint="eastAsia"/>
        </w:rPr>
        <w:t>当前建筑行业正处于深度调整与转型阶段，面临需求结构变化、技术革新和绿色低碳转型的多重挑战，但同时也孕育着新的机遇。为贯彻落实中共中央国务院印发的《教育强国建设规划纲要（2024—2035年）》，加快建筑行业数字化人才培养，将行业新技术、新需求与传统教学更好的融合，以赛事为载体，全面培养大学生的创新思维和科研能力，提高全国高校大学生对数字建筑的认知，搭建相互交流、学习、展示的平台，实现以赛促教、以赛促学、以赛促创，特制订本大纲。</w:t>
      </w:r>
    </w:p>
    <w:p w14:paraId="5C7A2F65">
      <w:pPr>
        <w:spacing w:before="50" w:line="440" w:lineRule="exact"/>
        <w:ind w:right="105" w:rightChars="50" w:firstLine="472" w:firstLineChars="196"/>
        <w:rPr>
          <w:rFonts w:ascii="黑体" w:hAnsi="Verdana" w:eastAsia="黑体"/>
          <w:b/>
          <w:sz w:val="24"/>
        </w:rPr>
      </w:pPr>
      <w:r>
        <w:rPr>
          <w:rFonts w:hint="eastAsia" w:ascii="黑体" w:hAnsi="Verdana" w:eastAsia="黑体"/>
          <w:b/>
          <w:sz w:val="24"/>
        </w:rPr>
        <w:t>二、竞赛内容</w:t>
      </w:r>
    </w:p>
    <w:p w14:paraId="0C91BE4D">
      <w:pPr>
        <w:spacing w:before="50" w:line="440" w:lineRule="exact"/>
        <w:ind w:left="105" w:leftChars="50" w:right="105" w:rightChars="50" w:firstLine="480" w:firstLineChars="200"/>
        <w:jc w:val="left"/>
        <w:rPr>
          <w:rFonts w:ascii="黑体" w:hAnsi="Verdana" w:eastAsia="黑体"/>
          <w:sz w:val="24"/>
        </w:rPr>
      </w:pPr>
      <w:r>
        <w:rPr>
          <w:rFonts w:hint="eastAsia" w:ascii="黑体" w:hAnsi="Verdana" w:eastAsia="黑体"/>
          <w:sz w:val="24"/>
        </w:rPr>
        <w:t>BIM绘图：（共</w:t>
      </w:r>
      <w:r>
        <w:rPr>
          <w:rFonts w:ascii="黑体" w:hAnsi="Verdana" w:eastAsia="黑体"/>
          <w:sz w:val="24"/>
        </w:rPr>
        <w:t>9</w:t>
      </w:r>
      <w:r>
        <w:rPr>
          <w:rFonts w:hint="eastAsia" w:ascii="黑体" w:hAnsi="Verdana" w:eastAsia="黑体"/>
          <w:sz w:val="24"/>
        </w:rPr>
        <w:t>0分钟）</w:t>
      </w:r>
    </w:p>
    <w:p w14:paraId="5A227104">
      <w:pPr>
        <w:spacing w:before="50" w:line="440" w:lineRule="exact"/>
        <w:ind w:right="105" w:rightChars="50" w:firstLine="480" w:firstLineChars="200"/>
        <w:jc w:val="left"/>
        <w:rPr>
          <w:rFonts w:ascii="仿宋_GB2312" w:hAnsi="Verdana" w:eastAsia="仿宋_GB2312"/>
          <w:b/>
          <w:sz w:val="24"/>
        </w:rPr>
      </w:pPr>
      <w:r>
        <w:rPr>
          <w:rFonts w:hint="eastAsia" w:ascii="仿宋_GB2312" w:hAnsi="Verdana" w:eastAsia="仿宋_GB2312"/>
          <w:sz w:val="24"/>
        </w:rPr>
        <w:t>根据所给建筑施工</w:t>
      </w:r>
      <w:r>
        <w:rPr>
          <w:rFonts w:hint="eastAsia" w:ascii="仿宋_GB2312" w:hAnsi="Verdana" w:eastAsia="仿宋_GB2312"/>
          <w:sz w:val="24"/>
          <w:lang w:val="en-US" w:eastAsia="zh-CN"/>
        </w:rPr>
        <w:t>平立面</w:t>
      </w:r>
      <w:r>
        <w:rPr>
          <w:rFonts w:hint="eastAsia" w:ascii="仿宋_GB2312" w:hAnsi="Verdana" w:eastAsia="仿宋_GB2312"/>
          <w:sz w:val="24"/>
        </w:rPr>
        <w:t>图，建立完整的建筑物三维模型。</w:t>
      </w:r>
    </w:p>
    <w:p w14:paraId="6A2014AA">
      <w:pPr>
        <w:spacing w:before="50" w:line="440" w:lineRule="exact"/>
        <w:ind w:left="480" w:right="105" w:rightChars="50"/>
        <w:rPr>
          <w:rFonts w:ascii="黑体" w:hAnsi="Verdana" w:eastAsia="黑体"/>
          <w:b/>
          <w:sz w:val="24"/>
        </w:rPr>
      </w:pPr>
      <w:r>
        <w:rPr>
          <w:rFonts w:hint="eastAsia" w:ascii="黑体" w:hAnsi="Verdana" w:eastAsia="黑体"/>
          <w:b/>
          <w:sz w:val="24"/>
        </w:rPr>
        <w:t>三、竞赛与知识技能要求</w:t>
      </w:r>
    </w:p>
    <w:p w14:paraId="4CD2DD56">
      <w:pPr>
        <w:spacing w:line="440" w:lineRule="atLeast"/>
        <w:ind w:firstLine="480" w:firstLineChars="200"/>
        <w:rPr>
          <w:rFonts w:ascii="Verdana" w:hAnsi="Verdana" w:eastAsia="仿宋_GB2312"/>
          <w:sz w:val="24"/>
          <w:szCs w:val="28"/>
        </w:rPr>
      </w:pPr>
      <w:r>
        <w:rPr>
          <w:rFonts w:hint="eastAsia" w:ascii="仿宋_GB2312" w:hAnsi="Verdana" w:eastAsia="仿宋_GB2312"/>
          <w:sz w:val="24"/>
        </w:rPr>
        <w:t>根据所给建筑施工图纸，建立完整的建筑物三维模型并生成或绘制建筑施工图</w:t>
      </w:r>
      <w:r>
        <w:rPr>
          <w:rFonts w:hint="eastAsia" w:ascii="Verdana" w:eastAsia="仿宋_GB2312"/>
          <w:sz w:val="24"/>
        </w:rPr>
        <w:t>，需掌握以下相关知识：</w:t>
      </w:r>
    </w:p>
    <w:p w14:paraId="2EFAD293">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（1）熟练掌握建筑施工图识读和表达方法，能够通过对建筑施工图的识读，准确理 解房屋的主体结构，室内外构配件的组成及连接方式； </w:t>
      </w:r>
    </w:p>
    <w:p w14:paraId="3721AD99">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（2）能够正确使用Revit建筑设计软件，熟练完成建筑的三维模型及场地配景的创建，建筑施工图的生成或绘制（例如：建筑平、立、剖面图、详图、建筑剖面轴测渲染图、透视渲染图等）； </w:t>
      </w:r>
    </w:p>
    <w:p w14:paraId="7B078D77">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（3）模型与图形表达要求正确、完整； </w:t>
      </w:r>
    </w:p>
    <w:p w14:paraId="57F45B91">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（4）应掌握以下相关知识：建筑主体建模，各种建筑构配件的创建方法，构配件库的调用与编辑，场地配景的创建，软件系统设置，尺寸标注，文字标注，图形文件生成，格式转换与输出等； </w:t>
      </w:r>
    </w:p>
    <w:p w14:paraId="6EB856F6">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（5）熟练掌握建筑施工图中常用的图幅、图线、字体、比例、符号、图例、标注等的表达要求。并应符合现行的国家标准《房屋建筑制图统一标准》（GB/T 50001—2017）、 《建筑制图标准》（GB/T 50104-2010）的规定；</w:t>
      </w:r>
    </w:p>
    <w:p w14:paraId="0BCB2C4D">
      <w:pPr>
        <w:spacing w:before="50" w:line="440" w:lineRule="exact"/>
        <w:ind w:right="105" w:rightChars="50" w:firstLine="480" w:firstLineChars="200"/>
        <w:jc w:val="left"/>
        <w:rPr>
          <w:rFonts w:hint="eastAsia" w:ascii="仿宋_GB2312" w:hAnsi="Verdana" w:eastAsia="仿宋_GB2312"/>
          <w:sz w:val="24"/>
          <w:lang w:eastAsia="zh-CN"/>
        </w:rPr>
      </w:pPr>
      <w:r>
        <w:rPr>
          <w:rFonts w:hint="eastAsia" w:ascii="仿宋_GB2312" w:hAnsi="Verdana" w:eastAsia="仿宋_GB2312"/>
          <w:sz w:val="24"/>
        </w:rPr>
        <w:t>（6）成果要求：建筑三维模型。三维模型原文件格式：“*.RVT”；三维成果发布格式： “*.JPG”、“*.JPEG” 或“*.PNG”</w:t>
      </w:r>
      <w:r>
        <w:rPr>
          <w:rFonts w:hint="eastAsia" w:ascii="仿宋_GB2312" w:hAnsi="Verdana" w:eastAsia="仿宋_GB2312"/>
          <w:sz w:val="24"/>
          <w:lang w:eastAsia="zh-CN"/>
        </w:rPr>
        <w:t>。</w:t>
      </w:r>
    </w:p>
    <w:p w14:paraId="747D0F30">
      <w:pPr>
        <w:spacing w:before="50" w:line="440" w:lineRule="exact"/>
        <w:ind w:right="105" w:rightChars="50" w:firstLine="480" w:firstLineChars="200"/>
        <w:jc w:val="left"/>
        <w:rPr>
          <w:rFonts w:ascii="仿宋_GB2312" w:hAnsi="Verdana" w:eastAsia="仿宋_GB2312"/>
          <w:sz w:val="24"/>
        </w:rPr>
      </w:pPr>
      <w:r>
        <w:rPr>
          <w:rFonts w:hint="eastAsia" w:ascii="仿宋_GB2312" w:hAnsi="Verdana" w:eastAsia="仿宋_GB2312"/>
          <w:sz w:val="24"/>
        </w:rPr>
        <w:t>（7）自带电脑并预装Revit</w:t>
      </w:r>
      <w:r>
        <w:rPr>
          <w:rFonts w:hint="eastAsia" w:ascii="仿宋_GB2312" w:hAnsi="Verdana" w:eastAsia="仿宋_GB2312"/>
          <w:sz w:val="24"/>
          <w:lang w:eastAsia="zh-CN"/>
        </w:rPr>
        <w:t>、</w:t>
      </w:r>
      <w:r>
        <w:rPr>
          <w:rFonts w:hint="eastAsia" w:ascii="仿宋_GB2312" w:hAnsi="Verdana" w:eastAsia="仿宋_GB2312"/>
          <w:sz w:val="24"/>
          <w:lang w:val="en-US" w:eastAsia="zh-CN"/>
        </w:rPr>
        <w:t>广联达建筑云课</w:t>
      </w:r>
      <w:r>
        <w:rPr>
          <w:rFonts w:hint="eastAsia" w:ascii="仿宋_GB2312" w:hAnsi="Verdana" w:eastAsia="仿宋_GB2312"/>
          <w:sz w:val="24"/>
        </w:rPr>
        <w:t>（</w:t>
      </w:r>
      <w:r>
        <w:rPr>
          <w:rFonts w:hint="eastAsia" w:ascii="仿宋_GB2312" w:hAnsi="Verdana" w:eastAsia="仿宋_GB2312"/>
          <w:sz w:val="24"/>
          <w:lang w:val="en-US" w:eastAsia="zh-CN"/>
        </w:rPr>
        <w:t>考试</w:t>
      </w:r>
      <w:r>
        <w:rPr>
          <w:rFonts w:hint="eastAsia" w:ascii="仿宋_GB2312" w:hAnsi="Verdana" w:eastAsia="仿宋_GB2312"/>
          <w:sz w:val="24"/>
        </w:rPr>
        <w:t>平台）、AutoCAD</w:t>
      </w:r>
      <w:r>
        <w:rPr>
          <w:rFonts w:hint="eastAsia" w:ascii="仿宋_GB2312" w:hAnsi="Verdana" w:eastAsia="仿宋_GB2312"/>
          <w:sz w:val="24"/>
          <w:lang w:val="en-US" w:eastAsia="zh-CN"/>
        </w:rPr>
        <w:t>等软件</w:t>
      </w:r>
      <w:r>
        <w:rPr>
          <w:rFonts w:hint="eastAsia" w:ascii="仿宋_GB2312" w:hAnsi="Verdana" w:eastAsia="仿宋_GB2312"/>
          <w:sz w:val="24"/>
        </w:rPr>
        <w:t>，版本不限，禁止使用快速翻模插件。</w:t>
      </w:r>
    </w:p>
    <w:p w14:paraId="27AB3CA6">
      <w:pPr>
        <w:spacing w:before="50" w:line="440" w:lineRule="exact"/>
        <w:ind w:left="105" w:leftChars="50" w:right="105" w:rightChars="50" w:firstLine="480"/>
        <w:jc w:val="left"/>
        <w:rPr>
          <w:rFonts w:ascii="仿宋_GB2312" w:hAnsi="Verdana" w:eastAsia="仿宋_GB2312"/>
          <w:b/>
          <w:sz w:val="24"/>
        </w:rPr>
      </w:pPr>
      <w:r>
        <w:rPr>
          <w:rFonts w:hint="eastAsia" w:ascii="黑体" w:hAnsi="Verdana" w:eastAsia="黑体"/>
          <w:b/>
          <w:sz w:val="24"/>
        </w:rPr>
        <w:t>四、竞赛携带物品</w:t>
      </w:r>
    </w:p>
    <w:p w14:paraId="7481A3F3">
      <w:pPr>
        <w:spacing w:before="50" w:line="440" w:lineRule="exact"/>
        <w:ind w:left="105" w:leftChars="50" w:right="105" w:rightChars="50" w:firstLine="480"/>
        <w:jc w:val="left"/>
        <w:rPr>
          <w:rFonts w:ascii="仿宋_GB2312" w:hAnsi="Verdana" w:eastAsia="仿宋_GB2312"/>
          <w:sz w:val="24"/>
        </w:rPr>
      </w:pPr>
      <w:r>
        <w:rPr>
          <w:rFonts w:ascii="仿宋_GB2312" w:hAnsi="Verdana" w:eastAsia="仿宋_GB2312"/>
          <w:sz w:val="24"/>
        </w:rPr>
        <w:t>1.</w:t>
      </w:r>
      <w:r>
        <w:rPr>
          <w:rFonts w:hint="eastAsia" w:ascii="仿宋_GB2312" w:hAnsi="Verdana" w:eastAsia="仿宋_GB2312"/>
          <w:sz w:val="24"/>
        </w:rPr>
        <w:t>笔记本电脑一台，安装自己使用的绘图软件和办公软件</w:t>
      </w:r>
      <w:r>
        <w:rPr>
          <w:rFonts w:hint="eastAsia" w:ascii="仿宋_GB2312" w:hAnsi="Verdana" w:eastAsia="仿宋_GB2312"/>
          <w:sz w:val="24"/>
          <w:lang w:eastAsia="zh-CN"/>
        </w:rPr>
        <w:t>（</w:t>
      </w:r>
      <w:r>
        <w:rPr>
          <w:rFonts w:hint="eastAsia" w:ascii="仿宋_GB2312" w:hAnsi="Verdana" w:eastAsia="仿宋_GB2312"/>
          <w:sz w:val="24"/>
          <w:lang w:val="en-US" w:eastAsia="zh-CN"/>
        </w:rPr>
        <w:t>推荐安装Revit2019和PDF阅读器</w:t>
      </w:r>
      <w:r>
        <w:rPr>
          <w:rFonts w:hint="eastAsia" w:ascii="仿宋_GB2312" w:hAnsi="Verdana" w:eastAsia="仿宋_GB2312"/>
          <w:sz w:val="24"/>
          <w:lang w:eastAsia="zh-CN"/>
        </w:rPr>
        <w:t>）</w:t>
      </w:r>
      <w:r>
        <w:rPr>
          <w:rFonts w:hint="eastAsia" w:ascii="仿宋_GB2312" w:hAnsi="Verdana" w:eastAsia="仿宋_GB2312"/>
          <w:sz w:val="24"/>
        </w:rPr>
        <w:t>。</w:t>
      </w:r>
    </w:p>
    <w:p w14:paraId="652AB06B">
      <w:pPr>
        <w:spacing w:before="50" w:line="440" w:lineRule="exact"/>
        <w:ind w:left="105" w:leftChars="50" w:right="105" w:rightChars="50" w:firstLine="480"/>
        <w:jc w:val="left"/>
        <w:rPr>
          <w:rFonts w:ascii="仿宋_GB2312" w:hAnsi="Verdana" w:eastAsia="仿宋_GB2312"/>
          <w:bCs/>
          <w:sz w:val="24"/>
        </w:rPr>
      </w:pPr>
      <w:r>
        <w:rPr>
          <w:rFonts w:ascii="仿宋_GB2312" w:hAnsi="Verdana" w:eastAsia="仿宋_GB2312"/>
          <w:sz w:val="24"/>
        </w:rPr>
        <w:t>2</w:t>
      </w:r>
      <w:r>
        <w:rPr>
          <w:rFonts w:hint="eastAsia" w:ascii="仿宋_GB2312" w:hAnsi="Verdana" w:eastAsia="仿宋_GB2312"/>
          <w:sz w:val="24"/>
        </w:rPr>
        <w:t>.参赛选手需携带身份证和学生证。</w:t>
      </w:r>
    </w:p>
    <w:p w14:paraId="78E28FF8">
      <w:pPr>
        <w:spacing w:before="50" w:line="440" w:lineRule="exact"/>
        <w:ind w:left="105" w:leftChars="50" w:right="105" w:rightChars="50" w:firstLine="482" w:firstLineChars="200"/>
        <w:jc w:val="left"/>
        <w:rPr>
          <w:rFonts w:ascii="黑体" w:hAnsi="Verdana" w:eastAsia="黑体"/>
          <w:b/>
          <w:sz w:val="24"/>
        </w:rPr>
      </w:pPr>
      <w:r>
        <w:rPr>
          <w:rFonts w:hint="eastAsia" w:ascii="黑体" w:hAnsi="Verdana" w:eastAsia="黑体"/>
          <w:b/>
          <w:sz w:val="24"/>
        </w:rPr>
        <w:t>五、复习指导</w:t>
      </w:r>
    </w:p>
    <w:p w14:paraId="70A9B2C9">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 xml:space="preserve">1．掌握建筑施工图的识读、房屋结构的基本知识 </w:t>
      </w:r>
    </w:p>
    <w:p w14:paraId="36852879">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rPr>
        <w:t>掌握建筑施工图识读和表达方法，能够通过对建筑施工图的识读，准确理解房屋的主体结构，室内外构配件的组成及连接方式。</w:t>
      </w:r>
    </w:p>
    <w:p w14:paraId="0AAD802A">
      <w:pPr>
        <w:spacing w:before="50" w:line="440" w:lineRule="exact"/>
        <w:ind w:left="105" w:leftChars="50" w:right="105" w:rightChars="50" w:firstLine="480" w:firstLineChars="200"/>
        <w:jc w:val="left"/>
        <w:rPr>
          <w:rFonts w:ascii="仿宋_GB2312" w:hAnsi="Verdana" w:eastAsia="仿宋_GB2312"/>
          <w:sz w:val="24"/>
        </w:rPr>
      </w:pPr>
      <w:r>
        <w:rPr>
          <w:rFonts w:hint="eastAsia" w:ascii="仿宋_GB2312" w:hAnsi="Verdana" w:eastAsia="仿宋_GB2312"/>
          <w:sz w:val="24"/>
          <w:lang w:val="en-US" w:eastAsia="zh-CN"/>
        </w:rPr>
        <w:t>2</w:t>
      </w:r>
      <w:r>
        <w:rPr>
          <w:rFonts w:hint="eastAsia" w:ascii="仿宋_GB2312" w:hAnsi="Verdana" w:eastAsia="仿宋_GB2312"/>
          <w:sz w:val="24"/>
        </w:rPr>
        <w:t>．BIM绘图复习指导</w:t>
      </w:r>
    </w:p>
    <w:p w14:paraId="43FD06C8">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（1）扎实掌握用正投影法图示形体的理论与方法，强化标高、轴网和立面图等绘图和标注能力，强化绘图基本技能的训练，提高空间思维能力、图示能力和计算机绘图技能。</w:t>
      </w:r>
    </w:p>
    <w:p w14:paraId="67B448BF">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（2）强化结构柱、结构梁、墙体、门窗、楼梯等土建模型的绘制能力。</w:t>
      </w:r>
    </w:p>
    <w:p w14:paraId="77528B67">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（3）熟悉相机视图、剖视图、漫游视图的表达方式，根据已知条件进行建筑模型等的绘制训练。</w:t>
      </w:r>
    </w:p>
    <w:p w14:paraId="4F297259">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（4）掌握族和体量的基本概念，强化根据已知条件进行族和体量的创建。</w:t>
      </w:r>
    </w:p>
    <w:p w14:paraId="5D3E4DD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（5）根据参赛选手使用的软件，可参考历届“高教杯”全国大学生先进成图技术与产品信息建模创新大赛的考题进行练习。</w:t>
      </w:r>
    </w:p>
    <w:p w14:paraId="2CBF458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具体试题知识点内容如下： </w:t>
      </w:r>
    </w:p>
    <w:p w14:paraId="6ABE3632">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（1）快速创建立面图（楼层信息）和轴网的绘制。</w:t>
      </w:r>
    </w:p>
    <w:p w14:paraId="6BAB089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（2）快速进行符合中国制图标准的轴网标注，主附轴号切换、重排轴号等。 </w:t>
      </w:r>
    </w:p>
    <w:p w14:paraId="3EFB427E">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（3）布置精确定位的门、窗构件。</w:t>
      </w:r>
    </w:p>
    <w:p w14:paraId="3E17BEF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（4）快速布置不同规格尺寸、不同类型的门、窗构件。</w:t>
      </w:r>
    </w:p>
    <w:p w14:paraId="399B7D6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（5）生成门窗编号。</w:t>
      </w:r>
    </w:p>
    <w:p w14:paraId="36C3865F">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（6）快速批量布置建筑柱、角柱或结构柱。</w:t>
      </w:r>
    </w:p>
    <w:p w14:paraId="037D9922">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（7）快速批量布置偏心柱、偏心墙。</w:t>
      </w:r>
    </w:p>
    <w:p w14:paraId="2A69639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（8）快速批量替换不同类型的柱子，例如建筑装饰柱。</w:t>
      </w:r>
    </w:p>
    <w:p w14:paraId="7D4F5E9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（9）完成坡屋顶的创建。</w:t>
      </w:r>
    </w:p>
    <w:p w14:paraId="2112CB9B">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（10）批量处理维护结构之间的联动关系，使改图更加快速。</w:t>
      </w:r>
    </w:p>
    <w:p w14:paraId="1F0D009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（11）快速处理墙角的倒角问题，或绘制弧形墙体。</w:t>
      </w:r>
    </w:p>
    <w:p w14:paraId="21BFBAB9">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 xml:space="preserve">（12）快速创建不同类型的标准楼梯和楼梯栏杆。 </w:t>
      </w:r>
    </w:p>
    <w:p w14:paraId="786A1D71">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（13）配合剖切高度命令，正确表达首层楼梯、标准层楼梯和顶层楼梯。</w:t>
      </w:r>
    </w:p>
    <w:p w14:paraId="0809F8AB">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（14）快速创建带有防滑条的人行或车行的入门坡道。</w:t>
      </w:r>
    </w:p>
    <w:p w14:paraId="6CA84FD5">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（15）了解</w:t>
      </w:r>
      <w:r>
        <w:rPr>
          <w:rFonts w:hint="eastAsia" w:ascii="仿宋_GB2312" w:hAnsi="Verdana" w:eastAsia="仿宋_GB2312"/>
          <w:sz w:val="24"/>
          <w:lang w:val="en-US" w:eastAsia="zh-CN"/>
        </w:rPr>
        <w:t>常用</w:t>
      </w:r>
      <w:r>
        <w:rPr>
          <w:rFonts w:hint="eastAsia" w:ascii="仿宋_GB2312" w:hAnsi="Verdana" w:eastAsia="仿宋_GB2312"/>
          <w:sz w:val="24"/>
        </w:rPr>
        <w:t>族库，可快速调用族库中的族完成试题建模。</w:t>
      </w:r>
    </w:p>
    <w:p w14:paraId="038C7835">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（16）生成房间对象。</w:t>
      </w:r>
    </w:p>
    <w:p w14:paraId="3233B80E">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（17）对门窗进行符合制图规范的标注。</w:t>
      </w:r>
    </w:p>
    <w:p w14:paraId="3B2EC161">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（18）快速创建和批量修改不同材质的复合墙体。</w:t>
      </w:r>
    </w:p>
    <w:p w14:paraId="315828BA">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（19）批量生成房间对象和标注房间功能、面积。</w:t>
      </w:r>
    </w:p>
    <w:p w14:paraId="75286BC8">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（20）通过参数化面板快速创建阳台。</w:t>
      </w:r>
    </w:p>
    <w:p w14:paraId="76A0E586">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（21）自动生成参数化散水。</w:t>
      </w:r>
    </w:p>
    <w:p w14:paraId="77AAACDD">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（22）使用【竖井】命令完成楼梯间的竖井布置。</w:t>
      </w:r>
    </w:p>
    <w:p w14:paraId="1F966717">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（23）快速生成局部的三维预览。</w:t>
      </w:r>
    </w:p>
    <w:p w14:paraId="538E6CD4">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（24）完善图纸，学会使用标注功能。</w:t>
      </w:r>
    </w:p>
    <w:p w14:paraId="2B13D30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（25）完成局部详图。</w:t>
      </w:r>
    </w:p>
    <w:p w14:paraId="6EDE1C10">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（26）完成门窗表统计。</w:t>
      </w:r>
    </w:p>
    <w:p w14:paraId="5492103B">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（27）使用立、剖面功能生成立面、剖面图纸。</w:t>
      </w:r>
    </w:p>
    <w:p w14:paraId="129C8F19">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（28）理解图幅的概念，</w:t>
      </w:r>
      <w:r>
        <w:rPr>
          <w:rFonts w:hint="eastAsia" w:ascii="仿宋_GB2312" w:hAnsi="Verdana" w:eastAsia="仿宋_GB2312"/>
          <w:sz w:val="24"/>
          <w:lang w:val="en-US" w:eastAsia="zh-CN"/>
        </w:rPr>
        <w:t>绘制</w:t>
      </w:r>
      <w:r>
        <w:rPr>
          <w:rFonts w:hint="eastAsia" w:ascii="仿宋_GB2312" w:hAnsi="Verdana" w:eastAsia="仿宋_GB2312"/>
          <w:sz w:val="24"/>
        </w:rPr>
        <w:t>图框。</w:t>
      </w:r>
    </w:p>
    <w:p w14:paraId="570A49D2">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（29）使用布局打印实现在同一布局中既打印一整张图纸又打印局部的楼梯间详图。</w:t>
      </w:r>
    </w:p>
    <w:p w14:paraId="34505478">
      <w:pPr>
        <w:spacing w:before="50" w:line="440" w:lineRule="exact"/>
        <w:ind w:right="105" w:rightChars="50" w:firstLine="600" w:firstLineChars="250"/>
        <w:jc w:val="left"/>
        <w:rPr>
          <w:rFonts w:ascii="仿宋_GB2312" w:hAnsi="Verdana" w:eastAsia="仿宋_GB2312"/>
          <w:sz w:val="24"/>
        </w:rPr>
      </w:pPr>
      <w:r>
        <w:rPr>
          <w:rFonts w:hint="eastAsia" w:ascii="仿宋_GB2312" w:hAnsi="Verdana" w:eastAsia="仿宋_GB2312"/>
          <w:sz w:val="24"/>
        </w:rPr>
        <w:t>（30）虚拟打印使打出的图线宽、线型符合规范要求。</w:t>
      </w:r>
    </w:p>
    <w:p w14:paraId="10830004">
      <w:pPr>
        <w:wordWrap w:val="0"/>
        <w:spacing w:before="50" w:line="440" w:lineRule="exact"/>
        <w:ind w:right="105" w:rightChars="50"/>
        <w:jc w:val="right"/>
        <w:rPr>
          <w:rFonts w:hint="default" w:ascii="仿宋_GB2312" w:hAnsi="Verdana" w:eastAsia="仿宋_GB2312"/>
          <w:b/>
          <w:sz w:val="24"/>
          <w:lang w:val="en-US" w:eastAsia="zh-CN"/>
        </w:rPr>
      </w:pPr>
      <w:r>
        <w:rPr>
          <w:rFonts w:hint="eastAsia" w:ascii="仿宋_GB2312" w:hAnsi="Verdana" w:eastAsia="仿宋_GB2312"/>
          <w:b/>
          <w:sz w:val="24"/>
        </w:rPr>
        <w:t>郑州轻工业大学</w:t>
      </w:r>
      <w:r>
        <w:rPr>
          <w:rFonts w:hint="eastAsia" w:ascii="仿宋_GB2312" w:hAnsi="Verdana" w:eastAsia="仿宋_GB2312"/>
          <w:b/>
          <w:sz w:val="24"/>
          <w:lang w:val="en-US" w:eastAsia="zh-CN"/>
        </w:rPr>
        <w:t xml:space="preserve">                    </w:t>
      </w:r>
    </w:p>
    <w:p w14:paraId="7F48DBEF">
      <w:pPr>
        <w:spacing w:before="50" w:line="440" w:lineRule="exact"/>
        <w:ind w:right="105" w:rightChars="50"/>
        <w:jc w:val="right"/>
        <w:rPr>
          <w:rFonts w:ascii="仿宋_GB2312" w:hAnsi="Verdana" w:eastAsia="仿宋_GB2312"/>
          <w:b/>
          <w:sz w:val="24"/>
        </w:rPr>
      </w:pPr>
      <w:r>
        <w:rPr>
          <w:rFonts w:hint="eastAsia" w:ascii="仿宋_GB2312" w:hAnsi="Verdana" w:eastAsia="仿宋_GB2312"/>
          <w:b/>
          <w:sz w:val="24"/>
          <w:lang w:val="en-US" w:eastAsia="zh-CN"/>
        </w:rPr>
        <w:t>国际</w:t>
      </w:r>
      <w:r>
        <w:rPr>
          <w:rFonts w:hint="eastAsia" w:ascii="仿宋_GB2312" w:hAnsi="Verdana" w:eastAsia="仿宋_GB2312"/>
          <w:b/>
          <w:sz w:val="24"/>
        </w:rPr>
        <w:t>高校BIM毕业设计创新大赛组委会</w:t>
      </w:r>
    </w:p>
    <w:p w14:paraId="16C6848F">
      <w:pPr>
        <w:spacing w:before="50" w:line="440" w:lineRule="exact"/>
        <w:ind w:left="5565" w:leftChars="2650" w:right="105" w:rightChars="50" w:firstLine="2409" w:firstLineChars="1000"/>
        <w:jc w:val="left"/>
        <w:rPr>
          <w:rFonts w:hint="default" w:ascii="仿宋_GB2312" w:hAnsi="Verdana" w:eastAsia="仿宋_GB2312"/>
          <w:b/>
          <w:sz w:val="24"/>
          <w:lang w:val="en-US" w:eastAsia="zh-CN"/>
        </w:rPr>
      </w:pPr>
      <w:r>
        <w:rPr>
          <w:rFonts w:hint="eastAsia" w:ascii="仿宋_GB2312" w:hAnsi="Verdana" w:eastAsia="仿宋_GB2312"/>
          <w:b/>
          <w:sz w:val="24"/>
        </w:rPr>
        <w:t>20</w:t>
      </w:r>
      <w:r>
        <w:rPr>
          <w:rFonts w:ascii="仿宋_GB2312" w:hAnsi="Verdana" w:eastAsia="仿宋_GB2312"/>
          <w:b/>
          <w:sz w:val="24"/>
        </w:rPr>
        <w:t>2</w:t>
      </w:r>
      <w:r>
        <w:rPr>
          <w:rFonts w:hint="eastAsia" w:ascii="仿宋_GB2312" w:hAnsi="Verdana" w:eastAsia="仿宋_GB2312"/>
          <w:b/>
          <w:sz w:val="24"/>
          <w:lang w:val="en-US" w:eastAsia="zh-CN"/>
        </w:rPr>
        <w:t>5</w:t>
      </w:r>
      <w:r>
        <w:rPr>
          <w:rFonts w:hint="eastAsia" w:ascii="仿宋_GB2312" w:hAnsi="Verdana" w:eastAsia="仿宋_GB2312"/>
          <w:b/>
          <w:sz w:val="24"/>
        </w:rPr>
        <w:t>-</w:t>
      </w:r>
      <w:r>
        <w:rPr>
          <w:rFonts w:hint="eastAsia" w:ascii="仿宋_GB2312" w:hAnsi="Verdana" w:eastAsia="仿宋_GB2312"/>
          <w:b/>
          <w:sz w:val="24"/>
          <w:lang w:val="en-US" w:eastAsia="zh-CN"/>
        </w:rPr>
        <w:t>11</w:t>
      </w:r>
      <w:r>
        <w:rPr>
          <w:rFonts w:hint="eastAsia" w:ascii="仿宋_GB2312" w:hAnsi="Verdana" w:eastAsia="仿宋_GB2312"/>
          <w:b/>
          <w:sz w:val="24"/>
        </w:rPr>
        <w:t>-</w:t>
      </w:r>
      <w:r>
        <w:rPr>
          <w:rFonts w:hint="eastAsia" w:ascii="仿宋_GB2312" w:hAnsi="Verdana" w:eastAsia="仿宋_GB2312"/>
          <w:b/>
          <w:sz w:val="24"/>
          <w:lang w:val="en-US" w:eastAsia="zh-CN"/>
        </w:rPr>
        <w:t>0</w:t>
      </w:r>
      <w:bookmarkStart w:id="0" w:name="_GoBack"/>
      <w:bookmarkEnd w:id="0"/>
      <w:r>
        <w:rPr>
          <w:rFonts w:hint="eastAsia" w:ascii="仿宋_GB2312" w:hAnsi="Verdana" w:eastAsia="仿宋_GB2312"/>
          <w:b/>
          <w:sz w:val="24"/>
          <w:lang w:val="en-US" w:eastAsia="zh-CN"/>
        </w:rPr>
        <w:t>3</w:t>
      </w:r>
    </w:p>
    <w:p w14:paraId="7EFEBEE0"/>
    <w:sectPr>
      <w:headerReference r:id="rId3" w:type="default"/>
      <w:pgSz w:w="11906" w:h="16838"/>
      <w:pgMar w:top="1440" w:right="1418" w:bottom="1440" w:left="119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00"/>
    <w:family w:val="auto"/>
    <w:pitch w:val="default"/>
    <w:sig w:usb0="00000000" w:usb1="00000000" w:usb2="00000000" w:usb3="00000000" w:csb0="0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864BA3">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3OGQzYWRiZGEwNmE4ZDQzNWEwOWRhZGE0MTBlMTMifQ=="/>
  </w:docVars>
  <w:rsids>
    <w:rsidRoot w:val="63A97F98"/>
    <w:rsid w:val="00073618"/>
    <w:rsid w:val="0014701B"/>
    <w:rsid w:val="002F0BA1"/>
    <w:rsid w:val="004D3825"/>
    <w:rsid w:val="004E0FD8"/>
    <w:rsid w:val="0053627C"/>
    <w:rsid w:val="00662ADE"/>
    <w:rsid w:val="0068214A"/>
    <w:rsid w:val="0068634F"/>
    <w:rsid w:val="00690D5F"/>
    <w:rsid w:val="0070666F"/>
    <w:rsid w:val="009165CB"/>
    <w:rsid w:val="00BF123B"/>
    <w:rsid w:val="00BF77C3"/>
    <w:rsid w:val="00D72841"/>
    <w:rsid w:val="00D93AB5"/>
    <w:rsid w:val="00DF13E9"/>
    <w:rsid w:val="00E37A3E"/>
    <w:rsid w:val="00F67478"/>
    <w:rsid w:val="021926FB"/>
    <w:rsid w:val="0D1B22F0"/>
    <w:rsid w:val="0F111B9F"/>
    <w:rsid w:val="12C9498F"/>
    <w:rsid w:val="1F5E1CFD"/>
    <w:rsid w:val="21D314F4"/>
    <w:rsid w:val="22C578FC"/>
    <w:rsid w:val="2435627E"/>
    <w:rsid w:val="33A45C63"/>
    <w:rsid w:val="35042AB9"/>
    <w:rsid w:val="35632AC0"/>
    <w:rsid w:val="356F708E"/>
    <w:rsid w:val="35B773F3"/>
    <w:rsid w:val="36A74D47"/>
    <w:rsid w:val="37DC11EE"/>
    <w:rsid w:val="3AC6187E"/>
    <w:rsid w:val="3B9E1D95"/>
    <w:rsid w:val="3D520346"/>
    <w:rsid w:val="4C7F629B"/>
    <w:rsid w:val="4F251B9B"/>
    <w:rsid w:val="51F3206D"/>
    <w:rsid w:val="520154C9"/>
    <w:rsid w:val="5D99691A"/>
    <w:rsid w:val="5FD74637"/>
    <w:rsid w:val="63A97F98"/>
    <w:rsid w:val="67B07FD7"/>
    <w:rsid w:val="6B5B1187"/>
    <w:rsid w:val="708B7BA4"/>
    <w:rsid w:val="7BA00487"/>
    <w:rsid w:val="7C037C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name="header"/>
    <w:lsdException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name="Body Text Indent 2"/>
    <w:lsdException w:unhideWhenUsed="0" w:uiPriority="0" w:semiHidden="0" w:name="Body Text Indent 3"/>
    <w:lsdException w:unhideWhenUsed="0" w:uiPriority="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Indent"/>
    <w:semiHidden/>
    <w:uiPriority w:val="0"/>
    <w:pPr>
      <w:widowControl w:val="0"/>
      <w:spacing w:before="50" w:line="440" w:lineRule="exact"/>
      <w:ind w:right="105" w:rightChars="50" w:firstLine="480" w:firstLineChars="200"/>
      <w:jc w:val="both"/>
    </w:pPr>
    <w:rPr>
      <w:rFonts w:ascii="仿宋_GB2312" w:hAnsi="Verdana" w:eastAsia="仿宋_GB2312" w:cs="Times New Roman"/>
      <w:kern w:val="2"/>
      <w:sz w:val="24"/>
      <w:szCs w:val="24"/>
      <w:lang w:val="en-US" w:eastAsia="zh-CN" w:bidi="ar-SA"/>
    </w:rPr>
  </w:style>
  <w:style w:type="paragraph" w:styleId="3">
    <w:name w:val="Block Text"/>
    <w:semiHidden/>
    <w:uiPriority w:val="0"/>
    <w:pPr>
      <w:widowControl w:val="0"/>
      <w:spacing w:before="50" w:line="440" w:lineRule="exact"/>
      <w:ind w:left="105" w:leftChars="50" w:right="105" w:rightChars="50" w:firstLine="482" w:firstLineChars="200"/>
    </w:pPr>
    <w:rPr>
      <w:rFonts w:ascii="仿宋_GB2312" w:hAnsi="Verdana" w:eastAsia="仿宋_GB2312" w:cs="Times New Roman"/>
      <w:b/>
      <w:kern w:val="2"/>
      <w:sz w:val="24"/>
      <w:szCs w:val="24"/>
      <w:lang w:val="en-US" w:eastAsia="zh-CN" w:bidi="ar-SA"/>
    </w:rPr>
  </w:style>
  <w:style w:type="paragraph" w:styleId="4">
    <w:name w:val="Body Text Indent 2"/>
    <w:semiHidden/>
    <w:qFormat/>
    <w:uiPriority w:val="0"/>
    <w:pPr>
      <w:widowControl w:val="0"/>
      <w:spacing w:before="50" w:line="440" w:lineRule="exact"/>
      <w:ind w:right="105" w:rightChars="50" w:firstLine="480" w:firstLineChars="200"/>
    </w:pPr>
    <w:rPr>
      <w:rFonts w:ascii="仿宋_GB2312" w:hAnsi="Verdana" w:eastAsia="仿宋_GB2312" w:cs="Times New Roman"/>
      <w:kern w:val="2"/>
      <w:sz w:val="24"/>
      <w:szCs w:val="24"/>
      <w:lang w:val="en-US" w:eastAsia="zh-CN" w:bidi="ar-SA"/>
    </w:rPr>
  </w:style>
  <w:style w:type="paragraph" w:styleId="5">
    <w:name w:val="footer"/>
    <w:semiHidden/>
    <w:uiPriority w:val="0"/>
    <w:pPr>
      <w:widowControl w:val="0"/>
      <w:tabs>
        <w:tab w:val="center" w:pos="4153"/>
        <w:tab w:val="right" w:pos="8306"/>
      </w:tabs>
      <w:snapToGrid w:val="0"/>
    </w:pPr>
    <w:rPr>
      <w:rFonts w:ascii="Times New Roman" w:hAnsi="Times New Roman" w:eastAsia="宋体" w:cs="Times New Roman"/>
      <w:kern w:val="2"/>
      <w:sz w:val="18"/>
      <w:szCs w:val="18"/>
      <w:lang w:val="en-US" w:eastAsia="zh-CN" w:bidi="ar-SA"/>
    </w:rPr>
  </w:style>
  <w:style w:type="paragraph" w:styleId="6">
    <w:name w:val="header"/>
    <w:semiHidden/>
    <w:qFormat/>
    <w:uiPriority w:val="0"/>
    <w:pPr>
      <w:widowControl w:val="0"/>
      <w:pBdr>
        <w:bottom w:val="single" w:color="auto" w:sz="6" w:space="1"/>
      </w:pBdr>
      <w:tabs>
        <w:tab w:val="center" w:pos="4153"/>
        <w:tab w:val="right" w:pos="8306"/>
      </w:tabs>
      <w:snapToGrid w:val="0"/>
      <w:jc w:val="center"/>
    </w:pPr>
    <w:rPr>
      <w:rFonts w:ascii="Times New Roman" w:hAnsi="Times New Roman" w:eastAsia="宋体" w:cs="Times New Roman"/>
      <w:kern w:val="2"/>
      <w:sz w:val="18"/>
      <w:szCs w:val="18"/>
      <w:lang w:val="en-US" w:eastAsia="zh-CN" w:bidi="ar-SA"/>
    </w:rPr>
  </w:style>
  <w:style w:type="paragraph" w:styleId="9">
    <w:name w:val="List Paragraph"/>
    <w:qFormat/>
    <w:uiPriority w:val="99"/>
    <w:pPr>
      <w:widowControl w:val="0"/>
      <w:ind w:firstLine="42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1913</Words>
  <Characters>2056</Characters>
  <Lines>25</Lines>
  <Paragraphs>7</Paragraphs>
  <TotalTime>3</TotalTime>
  <ScaleCrop>false</ScaleCrop>
  <LinksUpToDate>false</LinksUpToDate>
  <CharactersWithSpaces>2092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2020-01-03T01:47:00Z</dcterms:created>
  <dc:creator>cxh</dc:creator>
  <cp:lastModifiedBy>牛聪</cp:lastModifiedBy>
  <dcterms:modified xsi:type="dcterms:W3CDTF">2025-11-03T02:12:49Z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0314FE147D8E4A7A81F053DDE3E8A47E</vt:lpwstr>
  </property>
</Properties>
</file>